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16" w:rsidRDefault="00C33216" w:rsidP="00C33216">
      <w:pPr>
        <w:pStyle w:val="Heading3"/>
        <w:spacing w:before="0" w:after="0"/>
        <w:ind w:left="720" w:right="1440" w:firstLine="720"/>
        <w:rPr>
          <w:rFonts w:ascii="Times New Roman" w:hAnsi="Times New Roman" w:cs="Times New Roman"/>
          <w:sz w:val="24"/>
          <w:szCs w:val="24"/>
        </w:rPr>
      </w:pPr>
      <w:r>
        <w:rPr>
          <w:rFonts w:ascii="Times New Roman" w:hAnsi="Times New Roman" w:cs="Times New Roman"/>
          <w:sz w:val="24"/>
          <w:szCs w:val="24"/>
        </w:rPr>
        <w:t>DISTRICT OF COLUMBIA HOUSING FINANCE AGENCY</w:t>
      </w:r>
    </w:p>
    <w:p w:rsidR="00C33216" w:rsidRDefault="00C33216" w:rsidP="00C33216">
      <w:pPr>
        <w:pStyle w:val="Heading3"/>
        <w:spacing w:before="0" w:after="0"/>
        <w:ind w:left="1440" w:right="1440"/>
        <w:jc w:val="center"/>
        <w:rPr>
          <w:rFonts w:ascii="Times New Roman" w:hAnsi="Times New Roman" w:cs="Times New Roman"/>
          <w:sz w:val="24"/>
          <w:szCs w:val="24"/>
        </w:rPr>
      </w:pPr>
      <w:r>
        <w:rPr>
          <w:rFonts w:ascii="Times New Roman" w:hAnsi="Times New Roman" w:cs="Times New Roman"/>
          <w:sz w:val="24"/>
          <w:szCs w:val="24"/>
        </w:rPr>
        <w:t xml:space="preserve">BOARD OF DIRECTORS </w:t>
      </w:r>
    </w:p>
    <w:p w:rsidR="00C33216" w:rsidRDefault="00C33216" w:rsidP="00C33216">
      <w:pPr>
        <w:ind w:left="1440" w:right="1440"/>
        <w:jc w:val="center"/>
      </w:pPr>
      <w:r>
        <w:rPr>
          <w:b/>
        </w:rPr>
        <w:t xml:space="preserve"> </w:t>
      </w:r>
      <w:r>
        <w:t xml:space="preserve">  September 24, 2019</w:t>
      </w:r>
    </w:p>
    <w:p w:rsidR="00C33216" w:rsidRDefault="00C33216" w:rsidP="00C33216">
      <w:pPr>
        <w:ind w:left="1440" w:right="1440"/>
        <w:jc w:val="center"/>
      </w:pPr>
      <w:r>
        <w:t>815 Florida Avenue, NW</w:t>
      </w:r>
    </w:p>
    <w:p w:rsidR="00C33216" w:rsidRDefault="00C33216" w:rsidP="00C33216">
      <w:pPr>
        <w:ind w:left="1440" w:right="1440"/>
        <w:jc w:val="center"/>
      </w:pPr>
      <w:r>
        <w:t>Washington, DC 20001</w:t>
      </w:r>
    </w:p>
    <w:p w:rsidR="00C33216" w:rsidRDefault="00C33216" w:rsidP="00C33216">
      <w:pPr>
        <w:ind w:left="1440" w:right="1440"/>
        <w:jc w:val="center"/>
      </w:pPr>
      <w:r>
        <w:rPr>
          <w:bCs/>
        </w:rPr>
        <w:t>5:30 pm</w:t>
      </w:r>
    </w:p>
    <w:p w:rsidR="00C33216" w:rsidRDefault="00C33216" w:rsidP="00C33216">
      <w:pPr>
        <w:ind w:left="1440" w:right="1440"/>
        <w:jc w:val="center"/>
      </w:pPr>
    </w:p>
    <w:p w:rsidR="00C33216" w:rsidRDefault="00C33216" w:rsidP="00C33216">
      <w:pPr>
        <w:pStyle w:val="Heading1"/>
        <w:ind w:left="1440" w:right="1440"/>
        <w:rPr>
          <w:rFonts w:ascii="Times New Roman" w:hAnsi="Times New Roman"/>
          <w:b w:val="0"/>
        </w:rPr>
      </w:pPr>
      <w:r>
        <w:rPr>
          <w:rFonts w:ascii="Times New Roman" w:hAnsi="Times New Roman"/>
          <w:b w:val="0"/>
        </w:rPr>
        <w:t>AGENDA</w:t>
      </w:r>
    </w:p>
    <w:p w:rsidR="00C33216" w:rsidRDefault="00C33216" w:rsidP="00C33216">
      <w:pPr>
        <w:ind w:left="1440" w:right="1440"/>
        <w:jc w:val="both"/>
        <w:rPr>
          <w:bCs/>
        </w:rPr>
      </w:pPr>
    </w:p>
    <w:p w:rsidR="00C33216" w:rsidRDefault="00C33216" w:rsidP="00C33216">
      <w:pPr>
        <w:numPr>
          <w:ilvl w:val="0"/>
          <w:numId w:val="27"/>
        </w:numPr>
        <w:tabs>
          <w:tab w:val="left" w:pos="1080"/>
        </w:tabs>
        <w:ind w:right="360"/>
        <w:jc w:val="both"/>
        <w:rPr>
          <w:bCs/>
        </w:rPr>
      </w:pPr>
      <w:r>
        <w:rPr>
          <w:bCs/>
        </w:rPr>
        <w:t>Call to order and verification of quorum.</w:t>
      </w:r>
    </w:p>
    <w:p w:rsidR="00C33216" w:rsidRDefault="00C33216" w:rsidP="00C33216">
      <w:pPr>
        <w:rPr>
          <w:bCs/>
        </w:rPr>
      </w:pPr>
    </w:p>
    <w:p w:rsidR="005B37E6" w:rsidRDefault="00C33216" w:rsidP="005B37E6">
      <w:pPr>
        <w:numPr>
          <w:ilvl w:val="0"/>
          <w:numId w:val="27"/>
        </w:numPr>
        <w:tabs>
          <w:tab w:val="left" w:pos="1080"/>
          <w:tab w:val="left" w:pos="1350"/>
          <w:tab w:val="left" w:pos="1440"/>
        </w:tabs>
        <w:ind w:right="360"/>
        <w:jc w:val="both"/>
        <w:rPr>
          <w:bCs/>
        </w:rPr>
      </w:pPr>
      <w:r w:rsidRPr="005B37E6">
        <w:rPr>
          <w:bCs/>
        </w:rPr>
        <w:t>Vote to close meeting</w:t>
      </w:r>
      <w:r w:rsidR="005B37E6">
        <w:rPr>
          <w:bCs/>
        </w:rPr>
        <w:t>.</w:t>
      </w:r>
    </w:p>
    <w:p w:rsidR="00A35B6F" w:rsidRDefault="00A35B6F" w:rsidP="00A35B6F">
      <w:pPr>
        <w:tabs>
          <w:tab w:val="left" w:pos="1080"/>
          <w:tab w:val="left" w:pos="1350"/>
          <w:tab w:val="left" w:pos="1440"/>
        </w:tabs>
        <w:ind w:left="1080" w:right="360"/>
        <w:jc w:val="both"/>
        <w:rPr>
          <w:bCs/>
        </w:rPr>
      </w:pPr>
    </w:p>
    <w:p w:rsidR="00A35B6F" w:rsidRDefault="00A35B6F" w:rsidP="00A35B6F">
      <w:pPr>
        <w:pStyle w:val="ListParagraph"/>
        <w:numPr>
          <w:ilvl w:val="0"/>
          <w:numId w:val="28"/>
        </w:numPr>
        <w:tabs>
          <w:tab w:val="left" w:pos="1080"/>
          <w:tab w:val="left" w:pos="1350"/>
          <w:tab w:val="left" w:pos="1440"/>
        </w:tabs>
        <w:ind w:right="360"/>
        <w:jc w:val="both"/>
        <w:rPr>
          <w:bCs/>
        </w:rPr>
      </w:pPr>
      <w:r>
        <w:rPr>
          <w:bCs/>
        </w:rPr>
        <w:t>Vote to close meeting to discuss the Agency’s Fiscal Year 2020 Budget.</w:t>
      </w:r>
    </w:p>
    <w:p w:rsidR="00A35B6F" w:rsidRDefault="00A35B6F" w:rsidP="00A35B6F">
      <w:pPr>
        <w:pStyle w:val="ListParagraph"/>
        <w:tabs>
          <w:tab w:val="left" w:pos="1080"/>
          <w:tab w:val="left" w:pos="1350"/>
          <w:tab w:val="left" w:pos="1440"/>
        </w:tabs>
        <w:ind w:left="1440" w:right="360"/>
        <w:jc w:val="both"/>
        <w:rPr>
          <w:bCs/>
        </w:rPr>
      </w:pPr>
    </w:p>
    <w:p w:rsidR="00A35B6F" w:rsidRDefault="00A35B6F" w:rsidP="00A35B6F">
      <w:pPr>
        <w:tabs>
          <w:tab w:val="left" w:pos="1080"/>
          <w:tab w:val="left" w:pos="1350"/>
          <w:tab w:val="left" w:pos="1440"/>
        </w:tabs>
        <w:ind w:left="1350" w:right="360"/>
        <w:jc w:val="both"/>
        <w:rPr>
          <w:bCs/>
        </w:rPr>
      </w:pPr>
      <w:r w:rsidRPr="005B37E6">
        <w:rPr>
          <w:bCs/>
        </w:rPr>
        <w:t xml:space="preserve">Pursuant to the District of Columbia Administrative Procedure Act, I will now call a vote to close the meeting in order to discuss </w:t>
      </w:r>
      <w:r w:rsidRPr="005B37E6">
        <w:rPr>
          <w:b/>
          <w:bCs/>
        </w:rPr>
        <w:t>the Agency’s Fiscal Year 2020 Budget</w:t>
      </w:r>
      <w:r w:rsidRPr="005B37E6">
        <w:rPr>
          <w:bCs/>
        </w:rPr>
        <w:t xml:space="preserve"> which includes matters regarding the employment and compensation of government appointees, employees, or officials because an open meeting would adversely affect the employment and compensation related issues affecting the Agency. (D.C. Code §2-575(b</w:t>
      </w:r>
      <w:proofErr w:type="gramStart"/>
      <w:r w:rsidRPr="005B37E6">
        <w:rPr>
          <w:bCs/>
        </w:rPr>
        <w:t>)(</w:t>
      </w:r>
      <w:proofErr w:type="gramEnd"/>
      <w:r w:rsidRPr="005B37E6">
        <w:rPr>
          <w:bCs/>
        </w:rPr>
        <w:t xml:space="preserve">10)). </w:t>
      </w:r>
      <w:r>
        <w:rPr>
          <w:bCs/>
        </w:rPr>
        <w:t>An open meeting would adversely affect matters related to the Agency.  (D.C. Code §2-575(b</w:t>
      </w:r>
      <w:proofErr w:type="gramStart"/>
      <w:r>
        <w:rPr>
          <w:bCs/>
        </w:rPr>
        <w:t>)(</w:t>
      </w:r>
      <w:proofErr w:type="gramEnd"/>
      <w:r>
        <w:rPr>
          <w:bCs/>
        </w:rPr>
        <w:t xml:space="preserve">2)).  </w:t>
      </w:r>
    </w:p>
    <w:p w:rsidR="005B37E6" w:rsidRDefault="005B37E6" w:rsidP="005B37E6">
      <w:pPr>
        <w:pStyle w:val="ListParagraph"/>
        <w:rPr>
          <w:bCs/>
        </w:rPr>
      </w:pPr>
    </w:p>
    <w:p w:rsidR="00C33216" w:rsidRPr="005B37E6" w:rsidRDefault="005B37E6" w:rsidP="00EA5F1F">
      <w:pPr>
        <w:pStyle w:val="ListParagraph"/>
        <w:numPr>
          <w:ilvl w:val="0"/>
          <w:numId w:val="28"/>
        </w:numPr>
        <w:tabs>
          <w:tab w:val="left" w:pos="1080"/>
          <w:tab w:val="left" w:pos="1350"/>
          <w:tab w:val="left" w:pos="1440"/>
        </w:tabs>
        <w:ind w:right="360"/>
        <w:jc w:val="both"/>
        <w:rPr>
          <w:bCs/>
        </w:rPr>
      </w:pPr>
      <w:r w:rsidRPr="005B37E6">
        <w:rPr>
          <w:bCs/>
        </w:rPr>
        <w:t xml:space="preserve">Vote </w:t>
      </w:r>
      <w:r w:rsidR="00C33216" w:rsidRPr="005B37E6">
        <w:rPr>
          <w:bCs/>
        </w:rPr>
        <w:t xml:space="preserve">to </w:t>
      </w:r>
      <w:r>
        <w:rPr>
          <w:bCs/>
        </w:rPr>
        <w:t xml:space="preserve">close meeting to </w:t>
      </w:r>
      <w:r w:rsidR="00C33216" w:rsidRPr="005B37E6">
        <w:rPr>
          <w:bCs/>
        </w:rPr>
        <w:t xml:space="preserve">discuss </w:t>
      </w:r>
      <w:r w:rsidR="00EA5F1F" w:rsidRPr="00EA5F1F">
        <w:rPr>
          <w:bCs/>
        </w:rPr>
        <w:t xml:space="preserve">the award of a contract to Partners for Economic Solutions to provide construction study services to the Agency, 1550 </w:t>
      </w:r>
      <w:r w:rsidR="00EA5F1F">
        <w:rPr>
          <w:bCs/>
        </w:rPr>
        <w:t>First Street, Anacostia Gardens</w:t>
      </w:r>
      <w:r w:rsidR="00EA5F1F" w:rsidRPr="00EA5F1F">
        <w:rPr>
          <w:bCs/>
        </w:rPr>
        <w:t>, Spring Flats Senior Apartments, and Spring Flats Family Apartments.</w:t>
      </w:r>
      <w:r w:rsidR="00C33216" w:rsidRPr="005B37E6">
        <w:rPr>
          <w:bCs/>
        </w:rPr>
        <w:t xml:space="preserve"> </w:t>
      </w:r>
    </w:p>
    <w:p w:rsidR="00C33216" w:rsidRDefault="00C33216" w:rsidP="00C33216">
      <w:pPr>
        <w:tabs>
          <w:tab w:val="left" w:pos="1080"/>
          <w:tab w:val="left" w:pos="1350"/>
          <w:tab w:val="left" w:pos="1440"/>
        </w:tabs>
        <w:ind w:left="1080" w:right="360"/>
        <w:jc w:val="both"/>
        <w:rPr>
          <w:bCs/>
        </w:rPr>
      </w:pPr>
    </w:p>
    <w:p w:rsidR="00C33216" w:rsidRDefault="00C33216" w:rsidP="005B37E6">
      <w:pPr>
        <w:tabs>
          <w:tab w:val="left" w:pos="1080"/>
          <w:tab w:val="left" w:pos="1350"/>
          <w:tab w:val="left" w:pos="1440"/>
        </w:tabs>
        <w:ind w:left="1350" w:right="360"/>
        <w:jc w:val="both"/>
        <w:rPr>
          <w:bCs/>
        </w:rPr>
      </w:pPr>
      <w:r>
        <w:rPr>
          <w:bCs/>
        </w:rPr>
        <w:t>Pursuant to the District of Columbia Administrative Procedure Act, the Chairperson of the Board of Directors will call a vote to close the meeting in order to discuss, establish, or instruct the public body’s staff or negotiating agents concerning the position to be taken in negotiating</w:t>
      </w:r>
      <w:r w:rsidR="00823B21" w:rsidRPr="00823B21">
        <w:rPr>
          <w:b/>
          <w:bCs/>
        </w:rPr>
        <w:t xml:space="preserve"> </w:t>
      </w:r>
      <w:r w:rsidR="00823B21">
        <w:rPr>
          <w:b/>
          <w:bCs/>
        </w:rPr>
        <w:t>the award of a contract to Partners for Economic Solutions to provide construction study services to the Agency,</w:t>
      </w:r>
      <w:r w:rsidR="00823B21" w:rsidRPr="00823B21">
        <w:rPr>
          <w:b/>
          <w:bCs/>
        </w:rPr>
        <w:t xml:space="preserve"> </w:t>
      </w:r>
      <w:r>
        <w:rPr>
          <w:b/>
          <w:bCs/>
        </w:rPr>
        <w:t xml:space="preserve">1550 First Street, </w:t>
      </w:r>
      <w:r w:rsidR="00823B21">
        <w:rPr>
          <w:b/>
          <w:bCs/>
        </w:rPr>
        <w:t>Anacostia Gardens ,</w:t>
      </w:r>
      <w:r w:rsidR="00823B21" w:rsidRPr="00823B21">
        <w:rPr>
          <w:b/>
          <w:bCs/>
        </w:rPr>
        <w:t xml:space="preserve"> </w:t>
      </w:r>
      <w:r w:rsidR="00823B21">
        <w:rPr>
          <w:b/>
          <w:bCs/>
        </w:rPr>
        <w:t>Spring Flats Senior Apartments, and Spring Flats Family Apartments</w:t>
      </w:r>
      <w:r>
        <w:rPr>
          <w:b/>
          <w:bCs/>
        </w:rPr>
        <w:t xml:space="preserve">. </w:t>
      </w:r>
      <w:r>
        <w:rPr>
          <w:bCs/>
        </w:rPr>
        <w:t>An open meeting would adversely affect matters related to the Agency.  (D.C. Code §2-575(b</w:t>
      </w:r>
      <w:proofErr w:type="gramStart"/>
      <w:r>
        <w:rPr>
          <w:bCs/>
        </w:rPr>
        <w:t>)(</w:t>
      </w:r>
      <w:proofErr w:type="gramEnd"/>
      <w:r>
        <w:rPr>
          <w:bCs/>
        </w:rPr>
        <w:t xml:space="preserve">2)).  </w:t>
      </w:r>
    </w:p>
    <w:p w:rsidR="00C33216" w:rsidRDefault="00C33216" w:rsidP="00C33216">
      <w:pPr>
        <w:tabs>
          <w:tab w:val="left" w:pos="1080"/>
          <w:tab w:val="left" w:pos="1350"/>
          <w:tab w:val="left" w:pos="1440"/>
        </w:tabs>
        <w:ind w:left="1080" w:right="360"/>
        <w:jc w:val="both"/>
        <w:rPr>
          <w:bCs/>
        </w:rPr>
      </w:pPr>
    </w:p>
    <w:p w:rsidR="00C33216" w:rsidRDefault="00C33216" w:rsidP="00C33216">
      <w:pPr>
        <w:pStyle w:val="ListParagraph"/>
        <w:numPr>
          <w:ilvl w:val="0"/>
          <w:numId w:val="27"/>
        </w:numPr>
        <w:rPr>
          <w:bCs/>
        </w:rPr>
      </w:pPr>
      <w:r>
        <w:rPr>
          <w:bCs/>
        </w:rPr>
        <w:t>Re-open meeting.</w:t>
      </w:r>
    </w:p>
    <w:p w:rsidR="00A35B6F" w:rsidRDefault="00A35B6F" w:rsidP="00A35B6F">
      <w:pPr>
        <w:pStyle w:val="ListParagraph"/>
        <w:ind w:left="1080"/>
        <w:rPr>
          <w:bCs/>
        </w:rPr>
      </w:pPr>
    </w:p>
    <w:p w:rsidR="00A35B6F" w:rsidRDefault="00A35B6F" w:rsidP="00A35B6F">
      <w:pPr>
        <w:pStyle w:val="ListParagraph"/>
        <w:numPr>
          <w:ilvl w:val="0"/>
          <w:numId w:val="27"/>
        </w:numPr>
        <w:rPr>
          <w:bCs/>
        </w:rPr>
      </w:pPr>
      <w:r w:rsidRPr="00A35B6F">
        <w:rPr>
          <w:bCs/>
        </w:rPr>
        <w:t xml:space="preserve">Consideration of DCHFA Resolution </w:t>
      </w:r>
      <w:r w:rsidR="00823B21">
        <w:rPr>
          <w:bCs/>
        </w:rPr>
        <w:t xml:space="preserve">No. 2019-12 </w:t>
      </w:r>
      <w:r w:rsidRPr="00A35B6F">
        <w:rPr>
          <w:bCs/>
        </w:rPr>
        <w:t>(G) for the approval of the Agency’s Fiscal Year 2020 Budget.</w:t>
      </w:r>
    </w:p>
    <w:p w:rsidR="00823B21" w:rsidRPr="00823B21" w:rsidRDefault="00823B21" w:rsidP="00823B21">
      <w:pPr>
        <w:pStyle w:val="ListParagraph"/>
        <w:rPr>
          <w:bCs/>
        </w:rPr>
      </w:pPr>
    </w:p>
    <w:p w:rsidR="00A35B6F" w:rsidRPr="00823B21" w:rsidRDefault="00823B21" w:rsidP="00823B21">
      <w:pPr>
        <w:pStyle w:val="ListParagraph"/>
        <w:numPr>
          <w:ilvl w:val="0"/>
          <w:numId w:val="27"/>
        </w:numPr>
        <w:rPr>
          <w:bCs/>
        </w:rPr>
      </w:pPr>
      <w:r>
        <w:rPr>
          <w:bCs/>
        </w:rPr>
        <w:lastRenderedPageBreak/>
        <w:t>Consideration of DCHFA Resolution No. 2019-13 (G) regarding the award of a contract to Partners for Economic Solutions to provide construction study services to the Agency.</w:t>
      </w:r>
    </w:p>
    <w:p w:rsidR="00C33216" w:rsidRDefault="00C33216" w:rsidP="00C33216">
      <w:pPr>
        <w:pStyle w:val="ListParagraph"/>
        <w:rPr>
          <w:bCs/>
        </w:rPr>
      </w:pPr>
    </w:p>
    <w:p w:rsidR="00C33216" w:rsidRDefault="00C33216" w:rsidP="00C33216">
      <w:pPr>
        <w:pStyle w:val="ListParagraph"/>
        <w:numPr>
          <w:ilvl w:val="0"/>
          <w:numId w:val="27"/>
        </w:numPr>
        <w:rPr>
          <w:bCs/>
        </w:rPr>
      </w:pPr>
      <w:r>
        <w:rPr>
          <w:bCs/>
        </w:rPr>
        <w:t>Credit Review – 1550 First Street Apartments</w:t>
      </w:r>
      <w:r w:rsidR="00195803">
        <w:rPr>
          <w:bCs/>
        </w:rPr>
        <w:t>.</w:t>
      </w:r>
      <w:bookmarkStart w:id="0" w:name="_GoBack"/>
      <w:bookmarkEnd w:id="0"/>
    </w:p>
    <w:p w:rsidR="00823B21" w:rsidRPr="00823B21" w:rsidRDefault="00823B21" w:rsidP="00823B21">
      <w:pPr>
        <w:pStyle w:val="ListParagraph"/>
        <w:rPr>
          <w:bCs/>
        </w:rPr>
      </w:pPr>
    </w:p>
    <w:p w:rsidR="00823B21" w:rsidRPr="00823B21" w:rsidRDefault="00823B21" w:rsidP="00823B21">
      <w:pPr>
        <w:pStyle w:val="ListParagraph"/>
        <w:numPr>
          <w:ilvl w:val="0"/>
          <w:numId w:val="27"/>
        </w:numPr>
        <w:rPr>
          <w:bCs/>
        </w:rPr>
      </w:pPr>
      <w:r w:rsidRPr="00823B21">
        <w:rPr>
          <w:bCs/>
        </w:rPr>
        <w:t>Consideration of DCHFA El</w:t>
      </w:r>
      <w:r>
        <w:rPr>
          <w:bCs/>
        </w:rPr>
        <w:t xml:space="preserve">igibility Resolution No. 2019-21 </w:t>
      </w:r>
      <w:r w:rsidRPr="00823B21">
        <w:rPr>
          <w:bCs/>
        </w:rPr>
        <w:t xml:space="preserve">for Anacostia Gardens. </w:t>
      </w:r>
    </w:p>
    <w:p w:rsidR="00C33216" w:rsidRDefault="00C33216" w:rsidP="00C33216">
      <w:pPr>
        <w:pStyle w:val="ListParagraph"/>
        <w:rPr>
          <w:bCs/>
        </w:rPr>
      </w:pPr>
    </w:p>
    <w:p w:rsidR="00C33216" w:rsidRDefault="00C33216" w:rsidP="00C33216">
      <w:pPr>
        <w:pStyle w:val="ListParagraph"/>
        <w:numPr>
          <w:ilvl w:val="0"/>
          <w:numId w:val="27"/>
        </w:numPr>
        <w:rPr>
          <w:bCs/>
        </w:rPr>
      </w:pPr>
      <w:r>
        <w:rPr>
          <w:bCs/>
        </w:rPr>
        <w:t>Consideration of DCHFA El</w:t>
      </w:r>
      <w:r w:rsidR="00823B21">
        <w:rPr>
          <w:bCs/>
        </w:rPr>
        <w:t>igibility Resolution No. 2019-22</w:t>
      </w:r>
      <w:r>
        <w:rPr>
          <w:bCs/>
        </w:rPr>
        <w:t xml:space="preserve"> for Spring Flats Senior Apartments.</w:t>
      </w:r>
    </w:p>
    <w:p w:rsidR="00C33216" w:rsidRDefault="00C33216" w:rsidP="00C33216">
      <w:pPr>
        <w:pStyle w:val="ListParagraph"/>
        <w:rPr>
          <w:bCs/>
        </w:rPr>
      </w:pPr>
    </w:p>
    <w:p w:rsidR="00C33216" w:rsidRPr="00823B21" w:rsidRDefault="00C33216" w:rsidP="00C33216">
      <w:pPr>
        <w:pStyle w:val="ListParagraph"/>
        <w:numPr>
          <w:ilvl w:val="0"/>
          <w:numId w:val="27"/>
        </w:numPr>
        <w:rPr>
          <w:bCs/>
        </w:rPr>
      </w:pPr>
      <w:r>
        <w:rPr>
          <w:bCs/>
        </w:rPr>
        <w:t>Consideration of DCHFA Eligibility Reso</w:t>
      </w:r>
      <w:r w:rsidR="00823B21">
        <w:rPr>
          <w:bCs/>
        </w:rPr>
        <w:t>lution No. 2019-23</w:t>
      </w:r>
      <w:r>
        <w:rPr>
          <w:bCs/>
        </w:rPr>
        <w:t xml:space="preserve"> for Spring Flats Family Apartments. </w:t>
      </w:r>
    </w:p>
    <w:p w:rsidR="00C33216" w:rsidRDefault="00C33216" w:rsidP="00C33216">
      <w:pPr>
        <w:pStyle w:val="ListParagraph"/>
        <w:rPr>
          <w:bCs/>
        </w:rPr>
      </w:pPr>
    </w:p>
    <w:p w:rsidR="00C33216" w:rsidRDefault="00C33216" w:rsidP="00C33216">
      <w:pPr>
        <w:numPr>
          <w:ilvl w:val="0"/>
          <w:numId w:val="27"/>
        </w:numPr>
        <w:tabs>
          <w:tab w:val="left" w:pos="1080"/>
        </w:tabs>
        <w:ind w:right="360"/>
        <w:jc w:val="both"/>
        <w:rPr>
          <w:bCs/>
        </w:rPr>
      </w:pPr>
      <w:r>
        <w:rPr>
          <w:bCs/>
        </w:rPr>
        <w:t>Other Business.</w:t>
      </w:r>
    </w:p>
    <w:p w:rsidR="00C33216" w:rsidRDefault="00C33216" w:rsidP="00C33216">
      <w:pPr>
        <w:tabs>
          <w:tab w:val="left" w:pos="1080"/>
        </w:tabs>
        <w:ind w:right="360"/>
        <w:jc w:val="both"/>
        <w:rPr>
          <w:bCs/>
          <w:highlight w:val="yellow"/>
        </w:rPr>
      </w:pPr>
    </w:p>
    <w:p w:rsidR="00C33216" w:rsidRDefault="00C33216" w:rsidP="00C33216">
      <w:pPr>
        <w:numPr>
          <w:ilvl w:val="0"/>
          <w:numId w:val="27"/>
        </w:numPr>
        <w:tabs>
          <w:tab w:val="left" w:pos="1080"/>
        </w:tabs>
        <w:ind w:right="360"/>
        <w:jc w:val="both"/>
        <w:rPr>
          <w:bCs/>
        </w:rPr>
      </w:pPr>
      <w:r>
        <w:rPr>
          <w:bCs/>
        </w:rPr>
        <w:t xml:space="preserve">Executive Director’s Report. </w:t>
      </w:r>
    </w:p>
    <w:p w:rsidR="00C33216" w:rsidRDefault="00C33216" w:rsidP="00C33216">
      <w:pPr>
        <w:pStyle w:val="ListParagraph"/>
        <w:ind w:left="0"/>
        <w:rPr>
          <w:bCs/>
        </w:rPr>
      </w:pPr>
    </w:p>
    <w:p w:rsidR="00C33216" w:rsidRDefault="00C33216" w:rsidP="00C33216">
      <w:pPr>
        <w:numPr>
          <w:ilvl w:val="0"/>
          <w:numId w:val="27"/>
        </w:numPr>
        <w:tabs>
          <w:tab w:val="left" w:pos="1080"/>
        </w:tabs>
        <w:ind w:right="360"/>
        <w:jc w:val="both"/>
        <w:rPr>
          <w:bCs/>
        </w:rPr>
      </w:pPr>
      <w:r>
        <w:rPr>
          <w:bCs/>
        </w:rPr>
        <w:t>Adjournment.</w:t>
      </w:r>
    </w:p>
    <w:p w:rsidR="00C33216" w:rsidRDefault="00C33216" w:rsidP="00C33216">
      <w:pPr>
        <w:ind w:left="1080" w:right="360" w:hanging="720"/>
        <w:jc w:val="both"/>
        <w:rPr>
          <w:bCs/>
        </w:rPr>
      </w:pPr>
    </w:p>
    <w:p w:rsidR="00C219F8" w:rsidRPr="00C33216" w:rsidRDefault="00C219F8" w:rsidP="00C33216"/>
    <w:sectPr w:rsidR="00C219F8" w:rsidRPr="00C33216" w:rsidSect="002C75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25" w:rsidRDefault="00FA2B25" w:rsidP="00834B45">
      <w:r>
        <w:separator/>
      </w:r>
    </w:p>
  </w:endnote>
  <w:endnote w:type="continuationSeparator" w:id="0">
    <w:p w:rsidR="00FA2B25" w:rsidRDefault="00FA2B25" w:rsidP="0083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25" w:rsidRDefault="00FA2B25" w:rsidP="00834B45">
      <w:r>
        <w:separator/>
      </w:r>
    </w:p>
  </w:footnote>
  <w:footnote w:type="continuationSeparator" w:id="0">
    <w:p w:rsidR="00FA2B25" w:rsidRDefault="00FA2B25" w:rsidP="00834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834"/>
    <w:multiLevelType w:val="multilevel"/>
    <w:tmpl w:val="E55CA396"/>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38658A7"/>
    <w:multiLevelType w:val="hybridMultilevel"/>
    <w:tmpl w:val="791E0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F62979"/>
    <w:multiLevelType w:val="multilevel"/>
    <w:tmpl w:val="714A7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47C41"/>
    <w:multiLevelType w:val="hybridMultilevel"/>
    <w:tmpl w:val="61849CA6"/>
    <w:lvl w:ilvl="0" w:tplc="04090001">
      <w:start w:val="1"/>
      <w:numFmt w:val="bullet"/>
      <w:lvlText w:val=""/>
      <w:lvlJc w:val="left"/>
      <w:pPr>
        <w:tabs>
          <w:tab w:val="num" w:pos="1440"/>
        </w:tabs>
        <w:ind w:left="1440" w:hanging="72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56184018">
      <w:start w:val="1"/>
      <w:numFmt w:val="upperLetter"/>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2F5D60"/>
    <w:multiLevelType w:val="hybridMultilevel"/>
    <w:tmpl w:val="ECF03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991115"/>
    <w:multiLevelType w:val="hybridMultilevel"/>
    <w:tmpl w:val="BAF8445C"/>
    <w:lvl w:ilvl="0" w:tplc="867A8F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07524B"/>
    <w:multiLevelType w:val="hybridMultilevel"/>
    <w:tmpl w:val="A0100782"/>
    <w:lvl w:ilvl="0" w:tplc="5FB4ED74">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CB3D72"/>
    <w:multiLevelType w:val="hybridMultilevel"/>
    <w:tmpl w:val="1CEE29B0"/>
    <w:lvl w:ilvl="0" w:tplc="E45A073C">
      <w:start w:val="3"/>
      <w:numFmt w:val="upperRoman"/>
      <w:lvlText w:val="%1."/>
      <w:lvlJc w:val="left"/>
      <w:pPr>
        <w:tabs>
          <w:tab w:val="num" w:pos="1080"/>
        </w:tabs>
        <w:ind w:left="108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1D0A16"/>
    <w:multiLevelType w:val="hybridMultilevel"/>
    <w:tmpl w:val="5CA4978A"/>
    <w:lvl w:ilvl="0" w:tplc="C06447F6">
      <w:start w:val="2"/>
      <w:numFmt w:val="upperRoman"/>
      <w:lvlText w:val="%1."/>
      <w:lvlJc w:val="left"/>
      <w:pPr>
        <w:tabs>
          <w:tab w:val="num" w:pos="2340"/>
        </w:tabs>
        <w:ind w:left="23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87C5ADA">
      <w:start w:val="2"/>
      <w:numFmt w:val="upperRoman"/>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546E89"/>
    <w:multiLevelType w:val="hybridMultilevel"/>
    <w:tmpl w:val="87EE3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29A0AD1"/>
    <w:multiLevelType w:val="hybridMultilevel"/>
    <w:tmpl w:val="55D2B9BC"/>
    <w:lvl w:ilvl="0" w:tplc="0FA2036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8638E"/>
    <w:multiLevelType w:val="hybridMultilevel"/>
    <w:tmpl w:val="3A5C56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3D17420"/>
    <w:multiLevelType w:val="hybridMultilevel"/>
    <w:tmpl w:val="8904D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75E332F"/>
    <w:multiLevelType w:val="hybridMultilevel"/>
    <w:tmpl w:val="92AE98E4"/>
    <w:lvl w:ilvl="0" w:tplc="7FC2985C">
      <w:start w:val="6"/>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FB26839"/>
    <w:multiLevelType w:val="hybridMultilevel"/>
    <w:tmpl w:val="4866C3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FB327C9"/>
    <w:multiLevelType w:val="hybridMultilevel"/>
    <w:tmpl w:val="6074B426"/>
    <w:lvl w:ilvl="0" w:tplc="B36A90A0">
      <w:start w:val="1"/>
      <w:numFmt w:val="upp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65B77192"/>
    <w:multiLevelType w:val="hybridMultilevel"/>
    <w:tmpl w:val="71D8D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69F1FB2"/>
    <w:multiLevelType w:val="multilevel"/>
    <w:tmpl w:val="5D6E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677F34"/>
    <w:multiLevelType w:val="hybridMultilevel"/>
    <w:tmpl w:val="1A2A368C"/>
    <w:lvl w:ilvl="0" w:tplc="FB745C02">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1E241CC"/>
    <w:multiLevelType w:val="multilevel"/>
    <w:tmpl w:val="DA60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F50E6F"/>
    <w:multiLevelType w:val="hybridMultilevel"/>
    <w:tmpl w:val="F384A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81631D0"/>
    <w:multiLevelType w:val="multilevel"/>
    <w:tmpl w:val="50A41FF0"/>
    <w:lvl w:ilvl="0">
      <w:start w:val="2"/>
      <w:numFmt w:val="upperRoman"/>
      <w:lvlText w:val="%1."/>
      <w:lvlJc w:val="left"/>
      <w:pPr>
        <w:tabs>
          <w:tab w:val="num" w:pos="2340"/>
        </w:tabs>
        <w:ind w:left="234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8396EBA"/>
    <w:multiLevelType w:val="multilevel"/>
    <w:tmpl w:val="3A0C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8"/>
  </w:num>
  <w:num w:numId="4">
    <w:abstractNumId w:val="21"/>
  </w:num>
  <w:num w:numId="5">
    <w:abstractNumId w:val="0"/>
  </w:num>
  <w:num w:numId="6">
    <w:abstractNumId w:val="7"/>
  </w:num>
  <w:num w:numId="7">
    <w:abstractNumId w:val="13"/>
  </w:num>
  <w:num w:numId="8">
    <w:abstractNumId w:val="18"/>
  </w:num>
  <w:num w:numId="9">
    <w:abstractNumId w:val="19"/>
  </w:num>
  <w:num w:numId="10">
    <w:abstractNumId w:val="17"/>
  </w:num>
  <w:num w:numId="11">
    <w:abstractNumId w:val="6"/>
  </w:num>
  <w:num w:numId="12">
    <w:abstractNumId w:val="22"/>
  </w:num>
  <w:num w:numId="13">
    <w:abstractNumId w:val="2"/>
  </w:num>
  <w:num w:numId="14">
    <w:abstractNumId w:val="20"/>
  </w:num>
  <w:num w:numId="15">
    <w:abstractNumId w:val="20"/>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
  </w:num>
  <w:num w:numId="22">
    <w:abstractNumId w:val="10"/>
  </w:num>
  <w:num w:numId="23">
    <w:abstractNumId w:val="14"/>
  </w:num>
  <w:num w:numId="24">
    <w:abstractNumId w:val="9"/>
  </w:num>
  <w:num w:numId="25">
    <w:abstractNumId w:val="4"/>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96"/>
    <w:rsid w:val="0000120D"/>
    <w:rsid w:val="00001DA3"/>
    <w:rsid w:val="00003D99"/>
    <w:rsid w:val="000049D7"/>
    <w:rsid w:val="0001072E"/>
    <w:rsid w:val="000172F0"/>
    <w:rsid w:val="00022EE5"/>
    <w:rsid w:val="00023EAB"/>
    <w:rsid w:val="00031579"/>
    <w:rsid w:val="0003502F"/>
    <w:rsid w:val="0003524F"/>
    <w:rsid w:val="00037225"/>
    <w:rsid w:val="00047522"/>
    <w:rsid w:val="00053105"/>
    <w:rsid w:val="000742A8"/>
    <w:rsid w:val="000759FE"/>
    <w:rsid w:val="000762E7"/>
    <w:rsid w:val="0008759F"/>
    <w:rsid w:val="00087B14"/>
    <w:rsid w:val="000A5B6C"/>
    <w:rsid w:val="000C0AF9"/>
    <w:rsid w:val="000C3B2E"/>
    <w:rsid w:val="000D218E"/>
    <w:rsid w:val="000D4124"/>
    <w:rsid w:val="000E07D4"/>
    <w:rsid w:val="000E3193"/>
    <w:rsid w:val="000E4C39"/>
    <w:rsid w:val="000F038E"/>
    <w:rsid w:val="000F2F35"/>
    <w:rsid w:val="000F59E8"/>
    <w:rsid w:val="00101463"/>
    <w:rsid w:val="00103EBA"/>
    <w:rsid w:val="00107443"/>
    <w:rsid w:val="00117F1E"/>
    <w:rsid w:val="00120D33"/>
    <w:rsid w:val="00123DA0"/>
    <w:rsid w:val="0012563E"/>
    <w:rsid w:val="00131B2C"/>
    <w:rsid w:val="00132A64"/>
    <w:rsid w:val="00136BF7"/>
    <w:rsid w:val="001403F1"/>
    <w:rsid w:val="00144BA3"/>
    <w:rsid w:val="00145D2E"/>
    <w:rsid w:val="00156DC3"/>
    <w:rsid w:val="00160A36"/>
    <w:rsid w:val="00165DD0"/>
    <w:rsid w:val="00175620"/>
    <w:rsid w:val="00181EA6"/>
    <w:rsid w:val="00194463"/>
    <w:rsid w:val="00195803"/>
    <w:rsid w:val="00196D6C"/>
    <w:rsid w:val="001A6594"/>
    <w:rsid w:val="001C3164"/>
    <w:rsid w:val="001C69D9"/>
    <w:rsid w:val="001D4791"/>
    <w:rsid w:val="001D5B84"/>
    <w:rsid w:val="001E327A"/>
    <w:rsid w:val="001F0845"/>
    <w:rsid w:val="001F4770"/>
    <w:rsid w:val="002044DF"/>
    <w:rsid w:val="00205DDA"/>
    <w:rsid w:val="00230AFC"/>
    <w:rsid w:val="00237DD6"/>
    <w:rsid w:val="002423CA"/>
    <w:rsid w:val="00244330"/>
    <w:rsid w:val="00260B08"/>
    <w:rsid w:val="00261CC0"/>
    <w:rsid w:val="00263352"/>
    <w:rsid w:val="0026507B"/>
    <w:rsid w:val="00265B17"/>
    <w:rsid w:val="00272C16"/>
    <w:rsid w:val="002769D7"/>
    <w:rsid w:val="002779CD"/>
    <w:rsid w:val="00286212"/>
    <w:rsid w:val="0029433D"/>
    <w:rsid w:val="002B00A4"/>
    <w:rsid w:val="002B4D05"/>
    <w:rsid w:val="002B5AA6"/>
    <w:rsid w:val="002B6870"/>
    <w:rsid w:val="002C45C0"/>
    <w:rsid w:val="002C7596"/>
    <w:rsid w:val="002D07C2"/>
    <w:rsid w:val="002D32AC"/>
    <w:rsid w:val="002D527E"/>
    <w:rsid w:val="002E10A1"/>
    <w:rsid w:val="002E59E8"/>
    <w:rsid w:val="002E7C6A"/>
    <w:rsid w:val="003017EB"/>
    <w:rsid w:val="00311C93"/>
    <w:rsid w:val="00316A2C"/>
    <w:rsid w:val="00316FF3"/>
    <w:rsid w:val="00320F23"/>
    <w:rsid w:val="003306B1"/>
    <w:rsid w:val="003312A4"/>
    <w:rsid w:val="00351175"/>
    <w:rsid w:val="00355BDC"/>
    <w:rsid w:val="00362291"/>
    <w:rsid w:val="003655DB"/>
    <w:rsid w:val="00385A28"/>
    <w:rsid w:val="00390DD5"/>
    <w:rsid w:val="00397F01"/>
    <w:rsid w:val="003A5E35"/>
    <w:rsid w:val="003A6637"/>
    <w:rsid w:val="003B65BA"/>
    <w:rsid w:val="003C5DEC"/>
    <w:rsid w:val="003C5F61"/>
    <w:rsid w:val="003D6731"/>
    <w:rsid w:val="003E7E9E"/>
    <w:rsid w:val="003F189F"/>
    <w:rsid w:val="003F3362"/>
    <w:rsid w:val="004026F3"/>
    <w:rsid w:val="00407C59"/>
    <w:rsid w:val="0041156C"/>
    <w:rsid w:val="00411EA0"/>
    <w:rsid w:val="00414E91"/>
    <w:rsid w:val="0044025E"/>
    <w:rsid w:val="00456F32"/>
    <w:rsid w:val="00473F88"/>
    <w:rsid w:val="00480AA6"/>
    <w:rsid w:val="00490614"/>
    <w:rsid w:val="004A0429"/>
    <w:rsid w:val="004A6A46"/>
    <w:rsid w:val="004B1CFB"/>
    <w:rsid w:val="004E0BB3"/>
    <w:rsid w:val="004E485C"/>
    <w:rsid w:val="004F0CDB"/>
    <w:rsid w:val="005008FE"/>
    <w:rsid w:val="00504C7F"/>
    <w:rsid w:val="005145B4"/>
    <w:rsid w:val="005244F1"/>
    <w:rsid w:val="00524E18"/>
    <w:rsid w:val="00525B01"/>
    <w:rsid w:val="00527E64"/>
    <w:rsid w:val="00530624"/>
    <w:rsid w:val="00531C1D"/>
    <w:rsid w:val="00536A3B"/>
    <w:rsid w:val="0054001A"/>
    <w:rsid w:val="005414F6"/>
    <w:rsid w:val="005472A0"/>
    <w:rsid w:val="0055147C"/>
    <w:rsid w:val="00556095"/>
    <w:rsid w:val="0056125E"/>
    <w:rsid w:val="005701BB"/>
    <w:rsid w:val="00572FD0"/>
    <w:rsid w:val="00574227"/>
    <w:rsid w:val="00574F2F"/>
    <w:rsid w:val="00580E70"/>
    <w:rsid w:val="00586B34"/>
    <w:rsid w:val="005918CC"/>
    <w:rsid w:val="005A1DB5"/>
    <w:rsid w:val="005A2FD7"/>
    <w:rsid w:val="005A3926"/>
    <w:rsid w:val="005A408A"/>
    <w:rsid w:val="005A436E"/>
    <w:rsid w:val="005B0A91"/>
    <w:rsid w:val="005B28F7"/>
    <w:rsid w:val="005B37E6"/>
    <w:rsid w:val="005B3C56"/>
    <w:rsid w:val="005B51DA"/>
    <w:rsid w:val="005B6825"/>
    <w:rsid w:val="005C26DE"/>
    <w:rsid w:val="005C58B0"/>
    <w:rsid w:val="005D1B32"/>
    <w:rsid w:val="005D60F1"/>
    <w:rsid w:val="005E0B14"/>
    <w:rsid w:val="005E4384"/>
    <w:rsid w:val="005F174E"/>
    <w:rsid w:val="006009B4"/>
    <w:rsid w:val="00631F2D"/>
    <w:rsid w:val="00633100"/>
    <w:rsid w:val="00633357"/>
    <w:rsid w:val="00643BA9"/>
    <w:rsid w:val="006449C3"/>
    <w:rsid w:val="00646EAA"/>
    <w:rsid w:val="00653D2B"/>
    <w:rsid w:val="00654E76"/>
    <w:rsid w:val="006608D2"/>
    <w:rsid w:val="00675A93"/>
    <w:rsid w:val="006779A8"/>
    <w:rsid w:val="00687DFA"/>
    <w:rsid w:val="006962A7"/>
    <w:rsid w:val="006A21D2"/>
    <w:rsid w:val="006A280E"/>
    <w:rsid w:val="006A4EEB"/>
    <w:rsid w:val="006B2886"/>
    <w:rsid w:val="006B3171"/>
    <w:rsid w:val="006B595B"/>
    <w:rsid w:val="006C7B05"/>
    <w:rsid w:val="006D0CA5"/>
    <w:rsid w:val="00707011"/>
    <w:rsid w:val="007133DA"/>
    <w:rsid w:val="00713518"/>
    <w:rsid w:val="00714A77"/>
    <w:rsid w:val="007220F3"/>
    <w:rsid w:val="00725C53"/>
    <w:rsid w:val="007343B0"/>
    <w:rsid w:val="0073599F"/>
    <w:rsid w:val="0073683E"/>
    <w:rsid w:val="00741B0A"/>
    <w:rsid w:val="00771785"/>
    <w:rsid w:val="007755B8"/>
    <w:rsid w:val="00797AF1"/>
    <w:rsid w:val="007A1BAC"/>
    <w:rsid w:val="007A62CD"/>
    <w:rsid w:val="007C5F7B"/>
    <w:rsid w:val="007E14F4"/>
    <w:rsid w:val="007E2BA4"/>
    <w:rsid w:val="007E38B8"/>
    <w:rsid w:val="007E7825"/>
    <w:rsid w:val="007F0DE3"/>
    <w:rsid w:val="00802945"/>
    <w:rsid w:val="0080508C"/>
    <w:rsid w:val="00807B26"/>
    <w:rsid w:val="00813CFE"/>
    <w:rsid w:val="00820370"/>
    <w:rsid w:val="00823B21"/>
    <w:rsid w:val="00834B45"/>
    <w:rsid w:val="00835B46"/>
    <w:rsid w:val="00844F60"/>
    <w:rsid w:val="008577BA"/>
    <w:rsid w:val="00857ABE"/>
    <w:rsid w:val="0086122A"/>
    <w:rsid w:val="0087087A"/>
    <w:rsid w:val="00886397"/>
    <w:rsid w:val="00886954"/>
    <w:rsid w:val="00892D3C"/>
    <w:rsid w:val="00893957"/>
    <w:rsid w:val="00895B06"/>
    <w:rsid w:val="008B7E85"/>
    <w:rsid w:val="008C3BDE"/>
    <w:rsid w:val="008C5AE6"/>
    <w:rsid w:val="008C687E"/>
    <w:rsid w:val="008C6A2E"/>
    <w:rsid w:val="008C79E8"/>
    <w:rsid w:val="008E2D78"/>
    <w:rsid w:val="008E450D"/>
    <w:rsid w:val="008E7A48"/>
    <w:rsid w:val="008F246C"/>
    <w:rsid w:val="008F3259"/>
    <w:rsid w:val="008F53E6"/>
    <w:rsid w:val="008F5DED"/>
    <w:rsid w:val="00910CFB"/>
    <w:rsid w:val="00912D08"/>
    <w:rsid w:val="00914D9C"/>
    <w:rsid w:val="00930C5A"/>
    <w:rsid w:val="00930CB3"/>
    <w:rsid w:val="00936736"/>
    <w:rsid w:val="009604CA"/>
    <w:rsid w:val="00961BD8"/>
    <w:rsid w:val="00964C57"/>
    <w:rsid w:val="009670CD"/>
    <w:rsid w:val="00967308"/>
    <w:rsid w:val="009706A2"/>
    <w:rsid w:val="00970C5F"/>
    <w:rsid w:val="00977125"/>
    <w:rsid w:val="00983203"/>
    <w:rsid w:val="009871D0"/>
    <w:rsid w:val="009A495D"/>
    <w:rsid w:val="009A6E4F"/>
    <w:rsid w:val="009B03E3"/>
    <w:rsid w:val="009B2789"/>
    <w:rsid w:val="009B35F3"/>
    <w:rsid w:val="009B3964"/>
    <w:rsid w:val="009C07B7"/>
    <w:rsid w:val="009C6C6C"/>
    <w:rsid w:val="009D231D"/>
    <w:rsid w:val="009D27F9"/>
    <w:rsid w:val="009D47E7"/>
    <w:rsid w:val="009E0EB2"/>
    <w:rsid w:val="009E3283"/>
    <w:rsid w:val="009F3294"/>
    <w:rsid w:val="00A01663"/>
    <w:rsid w:val="00A04E4C"/>
    <w:rsid w:val="00A058DF"/>
    <w:rsid w:val="00A1049F"/>
    <w:rsid w:val="00A12C76"/>
    <w:rsid w:val="00A14567"/>
    <w:rsid w:val="00A1618C"/>
    <w:rsid w:val="00A16518"/>
    <w:rsid w:val="00A17104"/>
    <w:rsid w:val="00A21F08"/>
    <w:rsid w:val="00A22DBC"/>
    <w:rsid w:val="00A31C22"/>
    <w:rsid w:val="00A31E78"/>
    <w:rsid w:val="00A35B6F"/>
    <w:rsid w:val="00A42A80"/>
    <w:rsid w:val="00A44C4B"/>
    <w:rsid w:val="00A525CC"/>
    <w:rsid w:val="00A63E89"/>
    <w:rsid w:val="00A64311"/>
    <w:rsid w:val="00A6645B"/>
    <w:rsid w:val="00A726BD"/>
    <w:rsid w:val="00A77D29"/>
    <w:rsid w:val="00A83B77"/>
    <w:rsid w:val="00A848E8"/>
    <w:rsid w:val="00A90527"/>
    <w:rsid w:val="00A94AF8"/>
    <w:rsid w:val="00AB06BC"/>
    <w:rsid w:val="00AB1AB2"/>
    <w:rsid w:val="00AB6479"/>
    <w:rsid w:val="00AB72BE"/>
    <w:rsid w:val="00AC606C"/>
    <w:rsid w:val="00AC7922"/>
    <w:rsid w:val="00AD0399"/>
    <w:rsid w:val="00AD549D"/>
    <w:rsid w:val="00AE0527"/>
    <w:rsid w:val="00AE572C"/>
    <w:rsid w:val="00AF014E"/>
    <w:rsid w:val="00AF32F8"/>
    <w:rsid w:val="00AF6C56"/>
    <w:rsid w:val="00B04FA7"/>
    <w:rsid w:val="00B21151"/>
    <w:rsid w:val="00B25815"/>
    <w:rsid w:val="00B32C25"/>
    <w:rsid w:val="00B35ABE"/>
    <w:rsid w:val="00B416D3"/>
    <w:rsid w:val="00B4326A"/>
    <w:rsid w:val="00B45324"/>
    <w:rsid w:val="00B46818"/>
    <w:rsid w:val="00B51026"/>
    <w:rsid w:val="00B60B6E"/>
    <w:rsid w:val="00B749D7"/>
    <w:rsid w:val="00B75177"/>
    <w:rsid w:val="00B92059"/>
    <w:rsid w:val="00B94B2B"/>
    <w:rsid w:val="00BA1AA7"/>
    <w:rsid w:val="00BA2CE0"/>
    <w:rsid w:val="00BA3F80"/>
    <w:rsid w:val="00BA4014"/>
    <w:rsid w:val="00BB46FE"/>
    <w:rsid w:val="00BC086A"/>
    <w:rsid w:val="00BC7C32"/>
    <w:rsid w:val="00BD2B88"/>
    <w:rsid w:val="00BE1690"/>
    <w:rsid w:val="00BE440D"/>
    <w:rsid w:val="00C1188F"/>
    <w:rsid w:val="00C16BEC"/>
    <w:rsid w:val="00C219F8"/>
    <w:rsid w:val="00C26768"/>
    <w:rsid w:val="00C33216"/>
    <w:rsid w:val="00C354DA"/>
    <w:rsid w:val="00C35F00"/>
    <w:rsid w:val="00C50BD1"/>
    <w:rsid w:val="00C52AAB"/>
    <w:rsid w:val="00C53704"/>
    <w:rsid w:val="00C55E6D"/>
    <w:rsid w:val="00C56460"/>
    <w:rsid w:val="00C83776"/>
    <w:rsid w:val="00C84820"/>
    <w:rsid w:val="00C851BC"/>
    <w:rsid w:val="00CA123D"/>
    <w:rsid w:val="00CB2CE3"/>
    <w:rsid w:val="00CB2ED6"/>
    <w:rsid w:val="00CB785B"/>
    <w:rsid w:val="00CC1F31"/>
    <w:rsid w:val="00CC1FDC"/>
    <w:rsid w:val="00CE2FB0"/>
    <w:rsid w:val="00CF1AB8"/>
    <w:rsid w:val="00CF4CEB"/>
    <w:rsid w:val="00CF685E"/>
    <w:rsid w:val="00D04441"/>
    <w:rsid w:val="00D053D9"/>
    <w:rsid w:val="00D0628D"/>
    <w:rsid w:val="00D07402"/>
    <w:rsid w:val="00D11F28"/>
    <w:rsid w:val="00D16335"/>
    <w:rsid w:val="00D24522"/>
    <w:rsid w:val="00D30600"/>
    <w:rsid w:val="00D3339D"/>
    <w:rsid w:val="00D52D51"/>
    <w:rsid w:val="00D60BCB"/>
    <w:rsid w:val="00D83B97"/>
    <w:rsid w:val="00D96BF6"/>
    <w:rsid w:val="00DA17CA"/>
    <w:rsid w:val="00DA229D"/>
    <w:rsid w:val="00DA5866"/>
    <w:rsid w:val="00DA72A7"/>
    <w:rsid w:val="00DB0863"/>
    <w:rsid w:val="00DC27BB"/>
    <w:rsid w:val="00DC489C"/>
    <w:rsid w:val="00DD1F40"/>
    <w:rsid w:val="00DE1D86"/>
    <w:rsid w:val="00DE3945"/>
    <w:rsid w:val="00DE45D5"/>
    <w:rsid w:val="00DF762D"/>
    <w:rsid w:val="00DF7D67"/>
    <w:rsid w:val="00E04076"/>
    <w:rsid w:val="00E158AC"/>
    <w:rsid w:val="00E17CD3"/>
    <w:rsid w:val="00E23C29"/>
    <w:rsid w:val="00E34B15"/>
    <w:rsid w:val="00E45C30"/>
    <w:rsid w:val="00E473CA"/>
    <w:rsid w:val="00E5272A"/>
    <w:rsid w:val="00E5441E"/>
    <w:rsid w:val="00E57617"/>
    <w:rsid w:val="00E61481"/>
    <w:rsid w:val="00E63FF9"/>
    <w:rsid w:val="00E65709"/>
    <w:rsid w:val="00E66DC8"/>
    <w:rsid w:val="00E711F9"/>
    <w:rsid w:val="00E74820"/>
    <w:rsid w:val="00E853B3"/>
    <w:rsid w:val="00E93D70"/>
    <w:rsid w:val="00E94A06"/>
    <w:rsid w:val="00E9671A"/>
    <w:rsid w:val="00E96BCD"/>
    <w:rsid w:val="00E96D2B"/>
    <w:rsid w:val="00EA02B4"/>
    <w:rsid w:val="00EA5F1F"/>
    <w:rsid w:val="00EB5393"/>
    <w:rsid w:val="00EC20E7"/>
    <w:rsid w:val="00ED72EA"/>
    <w:rsid w:val="00EE4EA5"/>
    <w:rsid w:val="00EF00A9"/>
    <w:rsid w:val="00EF2AD6"/>
    <w:rsid w:val="00EF6A5F"/>
    <w:rsid w:val="00F033F4"/>
    <w:rsid w:val="00F11BC9"/>
    <w:rsid w:val="00F12DC1"/>
    <w:rsid w:val="00F1442C"/>
    <w:rsid w:val="00F15288"/>
    <w:rsid w:val="00F1638B"/>
    <w:rsid w:val="00F22D91"/>
    <w:rsid w:val="00F259FA"/>
    <w:rsid w:val="00F4094C"/>
    <w:rsid w:val="00F452E5"/>
    <w:rsid w:val="00F45311"/>
    <w:rsid w:val="00F45B4B"/>
    <w:rsid w:val="00F46185"/>
    <w:rsid w:val="00F558DC"/>
    <w:rsid w:val="00F76ECE"/>
    <w:rsid w:val="00F806EC"/>
    <w:rsid w:val="00F82EEC"/>
    <w:rsid w:val="00F93EDD"/>
    <w:rsid w:val="00F9606D"/>
    <w:rsid w:val="00FA2B25"/>
    <w:rsid w:val="00FA2D45"/>
    <w:rsid w:val="00FA61DC"/>
    <w:rsid w:val="00FA6FBE"/>
    <w:rsid w:val="00FC2158"/>
    <w:rsid w:val="00FC6E55"/>
    <w:rsid w:val="00FE1022"/>
    <w:rsid w:val="00FE2C91"/>
    <w:rsid w:val="00FE56D0"/>
    <w:rsid w:val="00FE5940"/>
    <w:rsid w:val="00FE6CBC"/>
    <w:rsid w:val="00FF5E4C"/>
    <w:rsid w:val="00FF6931"/>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596"/>
    <w:rPr>
      <w:sz w:val="24"/>
      <w:szCs w:val="24"/>
    </w:rPr>
  </w:style>
  <w:style w:type="paragraph" w:styleId="Heading1">
    <w:name w:val="heading 1"/>
    <w:basedOn w:val="Normal"/>
    <w:next w:val="Normal"/>
    <w:link w:val="Heading1Char"/>
    <w:qFormat/>
    <w:rsid w:val="002C7596"/>
    <w:pPr>
      <w:keepNext/>
      <w:tabs>
        <w:tab w:val="center" w:pos="4680"/>
      </w:tabs>
      <w:jc w:val="center"/>
      <w:outlineLvl w:val="0"/>
    </w:pPr>
    <w:rPr>
      <w:rFonts w:ascii="Arial" w:hAnsi="Arial"/>
      <w:b/>
      <w:bCs/>
      <w:u w:val="single"/>
    </w:rPr>
  </w:style>
  <w:style w:type="paragraph" w:styleId="Heading3">
    <w:name w:val="heading 3"/>
    <w:basedOn w:val="Normal"/>
    <w:next w:val="Normal"/>
    <w:link w:val="Heading3Char"/>
    <w:qFormat/>
    <w:rsid w:val="002C75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03E3"/>
    <w:rPr>
      <w:rFonts w:ascii="Tahoma" w:hAnsi="Tahoma" w:cs="Tahoma"/>
      <w:sz w:val="16"/>
      <w:szCs w:val="16"/>
    </w:rPr>
  </w:style>
  <w:style w:type="paragraph" w:styleId="BodyTextIndent">
    <w:name w:val="Body Text Indent"/>
    <w:basedOn w:val="Normal"/>
    <w:rsid w:val="00D16335"/>
    <w:pPr>
      <w:overflowPunct w:val="0"/>
      <w:autoSpaceDE w:val="0"/>
      <w:autoSpaceDN w:val="0"/>
      <w:adjustRightInd w:val="0"/>
      <w:ind w:left="5280"/>
    </w:pPr>
    <w:rPr>
      <w:rFonts w:ascii="Arial" w:hAnsi="Arial"/>
      <w:sz w:val="22"/>
    </w:rPr>
  </w:style>
  <w:style w:type="paragraph" w:styleId="ListParagraph">
    <w:name w:val="List Paragraph"/>
    <w:basedOn w:val="Normal"/>
    <w:uiPriority w:val="34"/>
    <w:qFormat/>
    <w:rsid w:val="00834B45"/>
    <w:pPr>
      <w:ind w:left="720"/>
    </w:pPr>
  </w:style>
  <w:style w:type="paragraph" w:styleId="Header">
    <w:name w:val="header"/>
    <w:basedOn w:val="Normal"/>
    <w:link w:val="HeaderChar"/>
    <w:rsid w:val="00834B45"/>
    <w:pPr>
      <w:tabs>
        <w:tab w:val="center" w:pos="4680"/>
        <w:tab w:val="right" w:pos="9360"/>
      </w:tabs>
    </w:pPr>
  </w:style>
  <w:style w:type="character" w:customStyle="1" w:styleId="HeaderChar">
    <w:name w:val="Header Char"/>
    <w:link w:val="Header"/>
    <w:rsid w:val="00834B45"/>
    <w:rPr>
      <w:sz w:val="24"/>
      <w:szCs w:val="24"/>
    </w:rPr>
  </w:style>
  <w:style w:type="paragraph" w:styleId="Footer">
    <w:name w:val="footer"/>
    <w:basedOn w:val="Normal"/>
    <w:link w:val="FooterChar"/>
    <w:rsid w:val="00834B45"/>
    <w:pPr>
      <w:tabs>
        <w:tab w:val="center" w:pos="4680"/>
        <w:tab w:val="right" w:pos="9360"/>
      </w:tabs>
    </w:pPr>
  </w:style>
  <w:style w:type="character" w:customStyle="1" w:styleId="FooterChar">
    <w:name w:val="Footer Char"/>
    <w:link w:val="Footer"/>
    <w:rsid w:val="00834B45"/>
    <w:rPr>
      <w:sz w:val="24"/>
      <w:szCs w:val="24"/>
    </w:rPr>
  </w:style>
  <w:style w:type="character" w:styleId="CommentReference">
    <w:name w:val="annotation reference"/>
    <w:rsid w:val="006B3171"/>
    <w:rPr>
      <w:sz w:val="16"/>
      <w:szCs w:val="16"/>
    </w:rPr>
  </w:style>
  <w:style w:type="paragraph" w:styleId="CommentText">
    <w:name w:val="annotation text"/>
    <w:basedOn w:val="Normal"/>
    <w:link w:val="CommentTextChar"/>
    <w:rsid w:val="006B3171"/>
    <w:rPr>
      <w:sz w:val="20"/>
      <w:szCs w:val="20"/>
    </w:rPr>
  </w:style>
  <w:style w:type="character" w:customStyle="1" w:styleId="CommentTextChar">
    <w:name w:val="Comment Text Char"/>
    <w:basedOn w:val="DefaultParagraphFont"/>
    <w:link w:val="CommentText"/>
    <w:rsid w:val="006B3171"/>
  </w:style>
  <w:style w:type="paragraph" w:styleId="CommentSubject">
    <w:name w:val="annotation subject"/>
    <w:basedOn w:val="CommentText"/>
    <w:next w:val="CommentText"/>
    <w:link w:val="CommentSubjectChar"/>
    <w:rsid w:val="006B3171"/>
    <w:rPr>
      <w:b/>
      <w:bCs/>
    </w:rPr>
  </w:style>
  <w:style w:type="character" w:customStyle="1" w:styleId="CommentSubjectChar">
    <w:name w:val="Comment Subject Char"/>
    <w:link w:val="CommentSubject"/>
    <w:rsid w:val="006B3171"/>
    <w:rPr>
      <w:b/>
      <w:bCs/>
    </w:rPr>
  </w:style>
  <w:style w:type="paragraph" w:styleId="PlainText">
    <w:name w:val="Plain Text"/>
    <w:basedOn w:val="Normal"/>
    <w:link w:val="PlainTextChar"/>
    <w:uiPriority w:val="99"/>
    <w:unhideWhenUsed/>
    <w:rsid w:val="00C354DA"/>
    <w:rPr>
      <w:rFonts w:ascii="Calibri" w:eastAsia="Calibri" w:hAnsi="Calibri"/>
      <w:sz w:val="22"/>
      <w:szCs w:val="22"/>
    </w:rPr>
  </w:style>
  <w:style w:type="character" w:customStyle="1" w:styleId="PlainTextChar">
    <w:name w:val="Plain Text Char"/>
    <w:link w:val="PlainText"/>
    <w:uiPriority w:val="99"/>
    <w:rsid w:val="00C354DA"/>
    <w:rPr>
      <w:rFonts w:ascii="Calibri" w:eastAsia="Calibri" w:hAnsi="Calibri"/>
      <w:sz w:val="22"/>
      <w:szCs w:val="22"/>
    </w:rPr>
  </w:style>
  <w:style w:type="paragraph" w:styleId="Revision">
    <w:name w:val="Revision"/>
    <w:hidden/>
    <w:uiPriority w:val="99"/>
    <w:semiHidden/>
    <w:rsid w:val="000172F0"/>
    <w:rPr>
      <w:sz w:val="24"/>
      <w:szCs w:val="24"/>
    </w:rPr>
  </w:style>
  <w:style w:type="character" w:customStyle="1" w:styleId="Heading1Char">
    <w:name w:val="Heading 1 Char"/>
    <w:basedOn w:val="DefaultParagraphFont"/>
    <w:link w:val="Heading1"/>
    <w:rsid w:val="00C33216"/>
    <w:rPr>
      <w:rFonts w:ascii="Arial" w:hAnsi="Arial"/>
      <w:b/>
      <w:bCs/>
      <w:sz w:val="24"/>
      <w:szCs w:val="24"/>
      <w:u w:val="single"/>
    </w:rPr>
  </w:style>
  <w:style w:type="character" w:customStyle="1" w:styleId="Heading3Char">
    <w:name w:val="Heading 3 Char"/>
    <w:basedOn w:val="DefaultParagraphFont"/>
    <w:link w:val="Heading3"/>
    <w:rsid w:val="00C33216"/>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596"/>
    <w:rPr>
      <w:sz w:val="24"/>
      <w:szCs w:val="24"/>
    </w:rPr>
  </w:style>
  <w:style w:type="paragraph" w:styleId="Heading1">
    <w:name w:val="heading 1"/>
    <w:basedOn w:val="Normal"/>
    <w:next w:val="Normal"/>
    <w:link w:val="Heading1Char"/>
    <w:qFormat/>
    <w:rsid w:val="002C7596"/>
    <w:pPr>
      <w:keepNext/>
      <w:tabs>
        <w:tab w:val="center" w:pos="4680"/>
      </w:tabs>
      <w:jc w:val="center"/>
      <w:outlineLvl w:val="0"/>
    </w:pPr>
    <w:rPr>
      <w:rFonts w:ascii="Arial" w:hAnsi="Arial"/>
      <w:b/>
      <w:bCs/>
      <w:u w:val="single"/>
    </w:rPr>
  </w:style>
  <w:style w:type="paragraph" w:styleId="Heading3">
    <w:name w:val="heading 3"/>
    <w:basedOn w:val="Normal"/>
    <w:next w:val="Normal"/>
    <w:link w:val="Heading3Char"/>
    <w:qFormat/>
    <w:rsid w:val="002C75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03E3"/>
    <w:rPr>
      <w:rFonts w:ascii="Tahoma" w:hAnsi="Tahoma" w:cs="Tahoma"/>
      <w:sz w:val="16"/>
      <w:szCs w:val="16"/>
    </w:rPr>
  </w:style>
  <w:style w:type="paragraph" w:styleId="BodyTextIndent">
    <w:name w:val="Body Text Indent"/>
    <w:basedOn w:val="Normal"/>
    <w:rsid w:val="00D16335"/>
    <w:pPr>
      <w:overflowPunct w:val="0"/>
      <w:autoSpaceDE w:val="0"/>
      <w:autoSpaceDN w:val="0"/>
      <w:adjustRightInd w:val="0"/>
      <w:ind w:left="5280"/>
    </w:pPr>
    <w:rPr>
      <w:rFonts w:ascii="Arial" w:hAnsi="Arial"/>
      <w:sz w:val="22"/>
    </w:rPr>
  </w:style>
  <w:style w:type="paragraph" w:styleId="ListParagraph">
    <w:name w:val="List Paragraph"/>
    <w:basedOn w:val="Normal"/>
    <w:uiPriority w:val="34"/>
    <w:qFormat/>
    <w:rsid w:val="00834B45"/>
    <w:pPr>
      <w:ind w:left="720"/>
    </w:pPr>
  </w:style>
  <w:style w:type="paragraph" w:styleId="Header">
    <w:name w:val="header"/>
    <w:basedOn w:val="Normal"/>
    <w:link w:val="HeaderChar"/>
    <w:rsid w:val="00834B45"/>
    <w:pPr>
      <w:tabs>
        <w:tab w:val="center" w:pos="4680"/>
        <w:tab w:val="right" w:pos="9360"/>
      </w:tabs>
    </w:pPr>
  </w:style>
  <w:style w:type="character" w:customStyle="1" w:styleId="HeaderChar">
    <w:name w:val="Header Char"/>
    <w:link w:val="Header"/>
    <w:rsid w:val="00834B45"/>
    <w:rPr>
      <w:sz w:val="24"/>
      <w:szCs w:val="24"/>
    </w:rPr>
  </w:style>
  <w:style w:type="paragraph" w:styleId="Footer">
    <w:name w:val="footer"/>
    <w:basedOn w:val="Normal"/>
    <w:link w:val="FooterChar"/>
    <w:rsid w:val="00834B45"/>
    <w:pPr>
      <w:tabs>
        <w:tab w:val="center" w:pos="4680"/>
        <w:tab w:val="right" w:pos="9360"/>
      </w:tabs>
    </w:pPr>
  </w:style>
  <w:style w:type="character" w:customStyle="1" w:styleId="FooterChar">
    <w:name w:val="Footer Char"/>
    <w:link w:val="Footer"/>
    <w:rsid w:val="00834B45"/>
    <w:rPr>
      <w:sz w:val="24"/>
      <w:szCs w:val="24"/>
    </w:rPr>
  </w:style>
  <w:style w:type="character" w:styleId="CommentReference">
    <w:name w:val="annotation reference"/>
    <w:rsid w:val="006B3171"/>
    <w:rPr>
      <w:sz w:val="16"/>
      <w:szCs w:val="16"/>
    </w:rPr>
  </w:style>
  <w:style w:type="paragraph" w:styleId="CommentText">
    <w:name w:val="annotation text"/>
    <w:basedOn w:val="Normal"/>
    <w:link w:val="CommentTextChar"/>
    <w:rsid w:val="006B3171"/>
    <w:rPr>
      <w:sz w:val="20"/>
      <w:szCs w:val="20"/>
    </w:rPr>
  </w:style>
  <w:style w:type="character" w:customStyle="1" w:styleId="CommentTextChar">
    <w:name w:val="Comment Text Char"/>
    <w:basedOn w:val="DefaultParagraphFont"/>
    <w:link w:val="CommentText"/>
    <w:rsid w:val="006B3171"/>
  </w:style>
  <w:style w:type="paragraph" w:styleId="CommentSubject">
    <w:name w:val="annotation subject"/>
    <w:basedOn w:val="CommentText"/>
    <w:next w:val="CommentText"/>
    <w:link w:val="CommentSubjectChar"/>
    <w:rsid w:val="006B3171"/>
    <w:rPr>
      <w:b/>
      <w:bCs/>
    </w:rPr>
  </w:style>
  <w:style w:type="character" w:customStyle="1" w:styleId="CommentSubjectChar">
    <w:name w:val="Comment Subject Char"/>
    <w:link w:val="CommentSubject"/>
    <w:rsid w:val="006B3171"/>
    <w:rPr>
      <w:b/>
      <w:bCs/>
    </w:rPr>
  </w:style>
  <w:style w:type="paragraph" w:styleId="PlainText">
    <w:name w:val="Plain Text"/>
    <w:basedOn w:val="Normal"/>
    <w:link w:val="PlainTextChar"/>
    <w:uiPriority w:val="99"/>
    <w:unhideWhenUsed/>
    <w:rsid w:val="00C354DA"/>
    <w:rPr>
      <w:rFonts w:ascii="Calibri" w:eastAsia="Calibri" w:hAnsi="Calibri"/>
      <w:sz w:val="22"/>
      <w:szCs w:val="22"/>
    </w:rPr>
  </w:style>
  <w:style w:type="character" w:customStyle="1" w:styleId="PlainTextChar">
    <w:name w:val="Plain Text Char"/>
    <w:link w:val="PlainText"/>
    <w:uiPriority w:val="99"/>
    <w:rsid w:val="00C354DA"/>
    <w:rPr>
      <w:rFonts w:ascii="Calibri" w:eastAsia="Calibri" w:hAnsi="Calibri"/>
      <w:sz w:val="22"/>
      <w:szCs w:val="22"/>
    </w:rPr>
  </w:style>
  <w:style w:type="paragraph" w:styleId="Revision">
    <w:name w:val="Revision"/>
    <w:hidden/>
    <w:uiPriority w:val="99"/>
    <w:semiHidden/>
    <w:rsid w:val="000172F0"/>
    <w:rPr>
      <w:sz w:val="24"/>
      <w:szCs w:val="24"/>
    </w:rPr>
  </w:style>
  <w:style w:type="character" w:customStyle="1" w:styleId="Heading1Char">
    <w:name w:val="Heading 1 Char"/>
    <w:basedOn w:val="DefaultParagraphFont"/>
    <w:link w:val="Heading1"/>
    <w:rsid w:val="00C33216"/>
    <w:rPr>
      <w:rFonts w:ascii="Arial" w:hAnsi="Arial"/>
      <w:b/>
      <w:bCs/>
      <w:sz w:val="24"/>
      <w:szCs w:val="24"/>
      <w:u w:val="single"/>
    </w:rPr>
  </w:style>
  <w:style w:type="character" w:customStyle="1" w:styleId="Heading3Char">
    <w:name w:val="Heading 3 Char"/>
    <w:basedOn w:val="DefaultParagraphFont"/>
    <w:link w:val="Heading3"/>
    <w:rsid w:val="00C33216"/>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279">
      <w:bodyDiv w:val="1"/>
      <w:marLeft w:val="0"/>
      <w:marRight w:val="0"/>
      <w:marTop w:val="0"/>
      <w:marBottom w:val="0"/>
      <w:divBdr>
        <w:top w:val="none" w:sz="0" w:space="0" w:color="auto"/>
        <w:left w:val="none" w:sz="0" w:space="0" w:color="auto"/>
        <w:bottom w:val="none" w:sz="0" w:space="0" w:color="auto"/>
        <w:right w:val="none" w:sz="0" w:space="0" w:color="auto"/>
      </w:divBdr>
    </w:div>
    <w:div w:id="63768416">
      <w:bodyDiv w:val="1"/>
      <w:marLeft w:val="0"/>
      <w:marRight w:val="0"/>
      <w:marTop w:val="0"/>
      <w:marBottom w:val="0"/>
      <w:divBdr>
        <w:top w:val="none" w:sz="0" w:space="0" w:color="auto"/>
        <w:left w:val="none" w:sz="0" w:space="0" w:color="auto"/>
        <w:bottom w:val="none" w:sz="0" w:space="0" w:color="auto"/>
        <w:right w:val="none" w:sz="0" w:space="0" w:color="auto"/>
      </w:divBdr>
    </w:div>
    <w:div w:id="154303401">
      <w:bodyDiv w:val="1"/>
      <w:marLeft w:val="0"/>
      <w:marRight w:val="0"/>
      <w:marTop w:val="0"/>
      <w:marBottom w:val="0"/>
      <w:divBdr>
        <w:top w:val="none" w:sz="0" w:space="0" w:color="auto"/>
        <w:left w:val="none" w:sz="0" w:space="0" w:color="auto"/>
        <w:bottom w:val="none" w:sz="0" w:space="0" w:color="auto"/>
        <w:right w:val="none" w:sz="0" w:space="0" w:color="auto"/>
      </w:divBdr>
    </w:div>
    <w:div w:id="174459919">
      <w:bodyDiv w:val="1"/>
      <w:marLeft w:val="0"/>
      <w:marRight w:val="0"/>
      <w:marTop w:val="0"/>
      <w:marBottom w:val="0"/>
      <w:divBdr>
        <w:top w:val="none" w:sz="0" w:space="0" w:color="auto"/>
        <w:left w:val="none" w:sz="0" w:space="0" w:color="auto"/>
        <w:bottom w:val="none" w:sz="0" w:space="0" w:color="auto"/>
        <w:right w:val="none" w:sz="0" w:space="0" w:color="auto"/>
      </w:divBdr>
    </w:div>
    <w:div w:id="268506797">
      <w:bodyDiv w:val="1"/>
      <w:marLeft w:val="0"/>
      <w:marRight w:val="0"/>
      <w:marTop w:val="0"/>
      <w:marBottom w:val="0"/>
      <w:divBdr>
        <w:top w:val="none" w:sz="0" w:space="0" w:color="auto"/>
        <w:left w:val="none" w:sz="0" w:space="0" w:color="auto"/>
        <w:bottom w:val="none" w:sz="0" w:space="0" w:color="auto"/>
        <w:right w:val="none" w:sz="0" w:space="0" w:color="auto"/>
      </w:divBdr>
    </w:div>
    <w:div w:id="271014533">
      <w:bodyDiv w:val="1"/>
      <w:marLeft w:val="0"/>
      <w:marRight w:val="0"/>
      <w:marTop w:val="0"/>
      <w:marBottom w:val="0"/>
      <w:divBdr>
        <w:top w:val="none" w:sz="0" w:space="0" w:color="auto"/>
        <w:left w:val="none" w:sz="0" w:space="0" w:color="auto"/>
        <w:bottom w:val="none" w:sz="0" w:space="0" w:color="auto"/>
        <w:right w:val="none" w:sz="0" w:space="0" w:color="auto"/>
      </w:divBdr>
    </w:div>
    <w:div w:id="395400792">
      <w:bodyDiv w:val="1"/>
      <w:marLeft w:val="0"/>
      <w:marRight w:val="0"/>
      <w:marTop w:val="0"/>
      <w:marBottom w:val="0"/>
      <w:divBdr>
        <w:top w:val="none" w:sz="0" w:space="0" w:color="auto"/>
        <w:left w:val="none" w:sz="0" w:space="0" w:color="auto"/>
        <w:bottom w:val="none" w:sz="0" w:space="0" w:color="auto"/>
        <w:right w:val="none" w:sz="0" w:space="0" w:color="auto"/>
      </w:divBdr>
    </w:div>
    <w:div w:id="498077250">
      <w:bodyDiv w:val="1"/>
      <w:marLeft w:val="0"/>
      <w:marRight w:val="0"/>
      <w:marTop w:val="0"/>
      <w:marBottom w:val="0"/>
      <w:divBdr>
        <w:top w:val="none" w:sz="0" w:space="0" w:color="auto"/>
        <w:left w:val="none" w:sz="0" w:space="0" w:color="auto"/>
        <w:bottom w:val="none" w:sz="0" w:space="0" w:color="auto"/>
        <w:right w:val="none" w:sz="0" w:space="0" w:color="auto"/>
      </w:divBdr>
      <w:divsChild>
        <w:div w:id="629243717">
          <w:marLeft w:val="0"/>
          <w:marRight w:val="0"/>
          <w:marTop w:val="0"/>
          <w:marBottom w:val="0"/>
          <w:divBdr>
            <w:top w:val="none" w:sz="0" w:space="0" w:color="auto"/>
            <w:left w:val="none" w:sz="0" w:space="0" w:color="auto"/>
            <w:bottom w:val="none" w:sz="0" w:space="0" w:color="auto"/>
            <w:right w:val="none" w:sz="0" w:space="0" w:color="auto"/>
          </w:divBdr>
        </w:div>
      </w:divsChild>
    </w:div>
    <w:div w:id="536744492">
      <w:bodyDiv w:val="1"/>
      <w:marLeft w:val="0"/>
      <w:marRight w:val="0"/>
      <w:marTop w:val="0"/>
      <w:marBottom w:val="0"/>
      <w:divBdr>
        <w:top w:val="none" w:sz="0" w:space="0" w:color="auto"/>
        <w:left w:val="none" w:sz="0" w:space="0" w:color="auto"/>
        <w:bottom w:val="none" w:sz="0" w:space="0" w:color="auto"/>
        <w:right w:val="none" w:sz="0" w:space="0" w:color="auto"/>
      </w:divBdr>
    </w:div>
    <w:div w:id="656962819">
      <w:bodyDiv w:val="1"/>
      <w:marLeft w:val="0"/>
      <w:marRight w:val="0"/>
      <w:marTop w:val="0"/>
      <w:marBottom w:val="0"/>
      <w:divBdr>
        <w:top w:val="none" w:sz="0" w:space="0" w:color="auto"/>
        <w:left w:val="none" w:sz="0" w:space="0" w:color="auto"/>
        <w:bottom w:val="none" w:sz="0" w:space="0" w:color="auto"/>
        <w:right w:val="none" w:sz="0" w:space="0" w:color="auto"/>
      </w:divBdr>
    </w:div>
    <w:div w:id="700979918">
      <w:bodyDiv w:val="1"/>
      <w:marLeft w:val="0"/>
      <w:marRight w:val="0"/>
      <w:marTop w:val="0"/>
      <w:marBottom w:val="0"/>
      <w:divBdr>
        <w:top w:val="none" w:sz="0" w:space="0" w:color="auto"/>
        <w:left w:val="none" w:sz="0" w:space="0" w:color="auto"/>
        <w:bottom w:val="none" w:sz="0" w:space="0" w:color="auto"/>
        <w:right w:val="none" w:sz="0" w:space="0" w:color="auto"/>
      </w:divBdr>
    </w:div>
    <w:div w:id="704722460">
      <w:bodyDiv w:val="1"/>
      <w:marLeft w:val="0"/>
      <w:marRight w:val="0"/>
      <w:marTop w:val="0"/>
      <w:marBottom w:val="0"/>
      <w:divBdr>
        <w:top w:val="none" w:sz="0" w:space="0" w:color="auto"/>
        <w:left w:val="none" w:sz="0" w:space="0" w:color="auto"/>
        <w:bottom w:val="none" w:sz="0" w:space="0" w:color="auto"/>
        <w:right w:val="none" w:sz="0" w:space="0" w:color="auto"/>
      </w:divBdr>
      <w:divsChild>
        <w:div w:id="983391279">
          <w:marLeft w:val="0"/>
          <w:marRight w:val="0"/>
          <w:marTop w:val="0"/>
          <w:marBottom w:val="0"/>
          <w:divBdr>
            <w:top w:val="none" w:sz="0" w:space="0" w:color="auto"/>
            <w:left w:val="none" w:sz="0" w:space="0" w:color="auto"/>
            <w:bottom w:val="none" w:sz="0" w:space="0" w:color="auto"/>
            <w:right w:val="none" w:sz="0" w:space="0" w:color="auto"/>
          </w:divBdr>
        </w:div>
      </w:divsChild>
    </w:div>
    <w:div w:id="877543189">
      <w:bodyDiv w:val="1"/>
      <w:marLeft w:val="0"/>
      <w:marRight w:val="0"/>
      <w:marTop w:val="0"/>
      <w:marBottom w:val="0"/>
      <w:divBdr>
        <w:top w:val="none" w:sz="0" w:space="0" w:color="auto"/>
        <w:left w:val="none" w:sz="0" w:space="0" w:color="auto"/>
        <w:bottom w:val="none" w:sz="0" w:space="0" w:color="auto"/>
        <w:right w:val="none" w:sz="0" w:space="0" w:color="auto"/>
      </w:divBdr>
    </w:div>
    <w:div w:id="921723219">
      <w:bodyDiv w:val="1"/>
      <w:marLeft w:val="0"/>
      <w:marRight w:val="0"/>
      <w:marTop w:val="0"/>
      <w:marBottom w:val="0"/>
      <w:divBdr>
        <w:top w:val="none" w:sz="0" w:space="0" w:color="auto"/>
        <w:left w:val="none" w:sz="0" w:space="0" w:color="auto"/>
        <w:bottom w:val="none" w:sz="0" w:space="0" w:color="auto"/>
        <w:right w:val="none" w:sz="0" w:space="0" w:color="auto"/>
      </w:divBdr>
    </w:div>
    <w:div w:id="923687832">
      <w:bodyDiv w:val="1"/>
      <w:marLeft w:val="0"/>
      <w:marRight w:val="0"/>
      <w:marTop w:val="0"/>
      <w:marBottom w:val="0"/>
      <w:divBdr>
        <w:top w:val="none" w:sz="0" w:space="0" w:color="auto"/>
        <w:left w:val="none" w:sz="0" w:space="0" w:color="auto"/>
        <w:bottom w:val="none" w:sz="0" w:space="0" w:color="auto"/>
        <w:right w:val="none" w:sz="0" w:space="0" w:color="auto"/>
      </w:divBdr>
    </w:div>
    <w:div w:id="939990552">
      <w:bodyDiv w:val="1"/>
      <w:marLeft w:val="0"/>
      <w:marRight w:val="0"/>
      <w:marTop w:val="0"/>
      <w:marBottom w:val="0"/>
      <w:divBdr>
        <w:top w:val="none" w:sz="0" w:space="0" w:color="auto"/>
        <w:left w:val="none" w:sz="0" w:space="0" w:color="auto"/>
        <w:bottom w:val="none" w:sz="0" w:space="0" w:color="auto"/>
        <w:right w:val="none" w:sz="0" w:space="0" w:color="auto"/>
      </w:divBdr>
    </w:div>
    <w:div w:id="1116101211">
      <w:bodyDiv w:val="1"/>
      <w:marLeft w:val="0"/>
      <w:marRight w:val="0"/>
      <w:marTop w:val="0"/>
      <w:marBottom w:val="0"/>
      <w:divBdr>
        <w:top w:val="none" w:sz="0" w:space="0" w:color="auto"/>
        <w:left w:val="none" w:sz="0" w:space="0" w:color="auto"/>
        <w:bottom w:val="none" w:sz="0" w:space="0" w:color="auto"/>
        <w:right w:val="none" w:sz="0" w:space="0" w:color="auto"/>
      </w:divBdr>
    </w:div>
    <w:div w:id="1163398099">
      <w:bodyDiv w:val="1"/>
      <w:marLeft w:val="0"/>
      <w:marRight w:val="0"/>
      <w:marTop w:val="0"/>
      <w:marBottom w:val="0"/>
      <w:divBdr>
        <w:top w:val="none" w:sz="0" w:space="0" w:color="auto"/>
        <w:left w:val="none" w:sz="0" w:space="0" w:color="auto"/>
        <w:bottom w:val="none" w:sz="0" w:space="0" w:color="auto"/>
        <w:right w:val="none" w:sz="0" w:space="0" w:color="auto"/>
      </w:divBdr>
    </w:div>
    <w:div w:id="1246913079">
      <w:bodyDiv w:val="1"/>
      <w:marLeft w:val="0"/>
      <w:marRight w:val="0"/>
      <w:marTop w:val="0"/>
      <w:marBottom w:val="0"/>
      <w:divBdr>
        <w:top w:val="none" w:sz="0" w:space="0" w:color="auto"/>
        <w:left w:val="none" w:sz="0" w:space="0" w:color="auto"/>
        <w:bottom w:val="none" w:sz="0" w:space="0" w:color="auto"/>
        <w:right w:val="none" w:sz="0" w:space="0" w:color="auto"/>
      </w:divBdr>
      <w:divsChild>
        <w:div w:id="1769618228">
          <w:marLeft w:val="0"/>
          <w:marRight w:val="0"/>
          <w:marTop w:val="0"/>
          <w:marBottom w:val="0"/>
          <w:divBdr>
            <w:top w:val="none" w:sz="0" w:space="0" w:color="auto"/>
            <w:left w:val="none" w:sz="0" w:space="0" w:color="auto"/>
            <w:bottom w:val="none" w:sz="0" w:space="0" w:color="auto"/>
            <w:right w:val="none" w:sz="0" w:space="0" w:color="auto"/>
          </w:divBdr>
        </w:div>
      </w:divsChild>
    </w:div>
    <w:div w:id="1366445176">
      <w:bodyDiv w:val="1"/>
      <w:marLeft w:val="0"/>
      <w:marRight w:val="0"/>
      <w:marTop w:val="0"/>
      <w:marBottom w:val="0"/>
      <w:divBdr>
        <w:top w:val="none" w:sz="0" w:space="0" w:color="auto"/>
        <w:left w:val="none" w:sz="0" w:space="0" w:color="auto"/>
        <w:bottom w:val="none" w:sz="0" w:space="0" w:color="auto"/>
        <w:right w:val="none" w:sz="0" w:space="0" w:color="auto"/>
      </w:divBdr>
    </w:div>
    <w:div w:id="1373119561">
      <w:bodyDiv w:val="1"/>
      <w:marLeft w:val="0"/>
      <w:marRight w:val="0"/>
      <w:marTop w:val="0"/>
      <w:marBottom w:val="0"/>
      <w:divBdr>
        <w:top w:val="none" w:sz="0" w:space="0" w:color="auto"/>
        <w:left w:val="none" w:sz="0" w:space="0" w:color="auto"/>
        <w:bottom w:val="none" w:sz="0" w:space="0" w:color="auto"/>
        <w:right w:val="none" w:sz="0" w:space="0" w:color="auto"/>
      </w:divBdr>
    </w:div>
    <w:div w:id="1473213023">
      <w:bodyDiv w:val="1"/>
      <w:marLeft w:val="0"/>
      <w:marRight w:val="0"/>
      <w:marTop w:val="0"/>
      <w:marBottom w:val="0"/>
      <w:divBdr>
        <w:top w:val="none" w:sz="0" w:space="0" w:color="auto"/>
        <w:left w:val="none" w:sz="0" w:space="0" w:color="auto"/>
        <w:bottom w:val="none" w:sz="0" w:space="0" w:color="auto"/>
        <w:right w:val="none" w:sz="0" w:space="0" w:color="auto"/>
      </w:divBdr>
      <w:divsChild>
        <w:div w:id="1364869620">
          <w:marLeft w:val="0"/>
          <w:marRight w:val="0"/>
          <w:marTop w:val="0"/>
          <w:marBottom w:val="0"/>
          <w:divBdr>
            <w:top w:val="none" w:sz="0" w:space="0" w:color="auto"/>
            <w:left w:val="none" w:sz="0" w:space="0" w:color="auto"/>
            <w:bottom w:val="none" w:sz="0" w:space="0" w:color="auto"/>
            <w:right w:val="none" w:sz="0" w:space="0" w:color="auto"/>
          </w:divBdr>
        </w:div>
      </w:divsChild>
    </w:div>
    <w:div w:id="1948731703">
      <w:bodyDiv w:val="1"/>
      <w:marLeft w:val="0"/>
      <w:marRight w:val="0"/>
      <w:marTop w:val="0"/>
      <w:marBottom w:val="0"/>
      <w:divBdr>
        <w:top w:val="none" w:sz="0" w:space="0" w:color="auto"/>
        <w:left w:val="none" w:sz="0" w:space="0" w:color="auto"/>
        <w:bottom w:val="none" w:sz="0" w:space="0" w:color="auto"/>
        <w:right w:val="none" w:sz="0" w:space="0" w:color="auto"/>
      </w:divBdr>
    </w:div>
    <w:div w:id="1965188607">
      <w:bodyDiv w:val="1"/>
      <w:marLeft w:val="0"/>
      <w:marRight w:val="0"/>
      <w:marTop w:val="0"/>
      <w:marBottom w:val="0"/>
      <w:divBdr>
        <w:top w:val="none" w:sz="0" w:space="0" w:color="auto"/>
        <w:left w:val="none" w:sz="0" w:space="0" w:color="auto"/>
        <w:bottom w:val="none" w:sz="0" w:space="0" w:color="auto"/>
        <w:right w:val="none" w:sz="0" w:space="0" w:color="auto"/>
      </w:divBdr>
    </w:div>
    <w:div w:id="201858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9F8B-A2FB-4680-9D88-848C6F08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357</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DISTRICT OF COLUMBIA HOUSING FINANCE AGENCY</vt:lpstr>
    </vt:vector>
  </TitlesOfParts>
  <Company>DCHFA</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HOUSING FINANCE AGENCY</dc:title>
  <dc:creator>Mike Winter</dc:creator>
  <cp:lastModifiedBy>Brittney Jordan</cp:lastModifiedBy>
  <cp:revision>13</cp:revision>
  <cp:lastPrinted>2019-09-19T21:15:00Z</cp:lastPrinted>
  <dcterms:created xsi:type="dcterms:W3CDTF">2019-09-17T19:37:00Z</dcterms:created>
  <dcterms:modified xsi:type="dcterms:W3CDTF">2019-09-19T21:21:00Z</dcterms:modified>
</cp:coreProperties>
</file>